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ind w:firstLine="562" w:firstLineChars="200"/>
        <w:jc w:val="center"/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</w:pPr>
      <w:bookmarkStart w:id="0" w:name="_Toc171394908"/>
      <w:r>
        <w:rPr>
          <w:rFonts w:hint="eastAsia" w:hAnsi="宋体" w:cs="宋体"/>
          <w:b/>
          <w:bCs/>
          <w:sz w:val="28"/>
          <w:szCs w:val="28"/>
          <w:highlight w:val="none"/>
        </w:rPr>
        <w:t>浙江乐诚工程咨询有限公司关于</w:t>
      </w:r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中共温州市委党校校园超市（重）</w:t>
      </w:r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项目</w:t>
      </w:r>
    </w:p>
    <w:p>
      <w:pPr>
        <w:pStyle w:val="5"/>
        <w:spacing w:line="340" w:lineRule="exact"/>
        <w:ind w:firstLine="562" w:firstLineChars="200"/>
        <w:jc w:val="center"/>
        <w:rPr>
          <w:rFonts w:hAnsi="宋体" w:cs="宋体"/>
          <w:b/>
          <w:bCs/>
          <w:sz w:val="28"/>
          <w:szCs w:val="28"/>
          <w:highlight w:val="none"/>
        </w:rPr>
      </w:pPr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的竞争性磋商</w:t>
      </w:r>
      <w:r>
        <w:rPr>
          <w:rFonts w:hint="eastAsia" w:hAnsi="宋体" w:cs="宋体"/>
          <w:b/>
          <w:bCs/>
          <w:sz w:val="28"/>
          <w:szCs w:val="28"/>
          <w:highlight w:val="none"/>
        </w:rPr>
        <w:t>公告</w:t>
      </w:r>
    </w:p>
    <w:bookmarkEnd w:id="0"/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参照相有关规定，浙江乐诚工程咨询有限公司受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中共温州市委党校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委托，就</w:t>
      </w:r>
      <w:r>
        <w:rPr>
          <w:rFonts w:hint="eastAsia" w:hAnsi="宋体" w:cs="宋体"/>
          <w:bCs/>
          <w:color w:val="auto"/>
          <w:sz w:val="22"/>
          <w:szCs w:val="22"/>
          <w:highlight w:val="none"/>
          <w:lang w:eastAsia="zh-CN"/>
        </w:rPr>
        <w:t>校园超市（重）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进行竞争性磋商，欢迎国内合格的供应商前来磋商。</w:t>
      </w:r>
    </w:p>
    <w:p>
      <w:pPr>
        <w:pStyle w:val="5"/>
        <w:spacing w:line="370" w:lineRule="exact"/>
        <w:rPr>
          <w:rFonts w:hint="eastAsia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一、采购项目编号：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ZJYC2019051(ZCCS)</w:t>
      </w:r>
      <w:bookmarkStart w:id="1" w:name="_GoBack"/>
      <w:bookmarkEnd w:id="1"/>
    </w:p>
    <w:p>
      <w:pPr>
        <w:pStyle w:val="5"/>
        <w:spacing w:line="370" w:lineRule="exact"/>
        <w:rPr>
          <w:rFonts w:hint="eastAsia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二、</w:t>
      </w:r>
      <w:r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  <w:t>采购组织类型：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自行采购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非政府采购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）</w:t>
      </w:r>
    </w:p>
    <w:p>
      <w:pPr>
        <w:pStyle w:val="5"/>
        <w:spacing w:line="370" w:lineRule="exact"/>
        <w:rPr>
          <w:rFonts w:hint="eastAsia" w:hAnsi="宋体" w:cs="宋体"/>
          <w:color w:val="auto"/>
          <w:sz w:val="22"/>
          <w:szCs w:val="22"/>
          <w:highlight w:val="none"/>
          <w:lang w:val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三、</w:t>
      </w:r>
      <w:r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  <w:t>采购人式：</w:t>
      </w:r>
      <w:r>
        <w:rPr>
          <w:rFonts w:hint="eastAsia" w:hAnsi="宋体" w:cs="宋体"/>
          <w:color w:val="auto"/>
          <w:sz w:val="22"/>
          <w:szCs w:val="22"/>
          <w:highlight w:val="none"/>
          <w:lang w:val="zh-CN"/>
        </w:rPr>
        <w:t>竞争性磋商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四、</w:t>
      </w:r>
      <w:r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  <w:t>采购项目概况：</w:t>
      </w:r>
    </w:p>
    <w:tbl>
      <w:tblPr>
        <w:tblStyle w:val="6"/>
        <w:tblW w:w="9176" w:type="dxa"/>
        <w:jc w:val="center"/>
        <w:tblInd w:w="-7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46"/>
        <w:gridCol w:w="1236"/>
        <w:gridCol w:w="1870"/>
        <w:gridCol w:w="2147"/>
        <w:gridCol w:w="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合同期限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单年度控制价</w:t>
            </w:r>
          </w:p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(万元)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简要规格描述或项目基本概况介绍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校园超市（重）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1+2+3年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3.4080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详见采购需求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Style w:val="5"/>
        <w:spacing w:line="370" w:lineRule="exact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五、磋商供应商资格要求：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1.基本资格条件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1.1.符合《中华人民共和国政府采购法》第二十二条的规定。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2.特定资格条件</w:t>
      </w:r>
    </w:p>
    <w:p>
      <w:pPr>
        <w:pStyle w:val="5"/>
        <w:spacing w:line="370" w:lineRule="exact"/>
        <w:ind w:firstLine="440" w:firstLineChars="200"/>
        <w:rPr>
          <w:rFonts w:hint="eastAsia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2.1.投标单位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具有食品流通许可证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；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2.2.本项目不接受联合体投标；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2.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.至本项目响应文件提交截止时间前未列入失信被执行人、重大税收违法案件当事人名单、政府采购严重违法失信行为记录名单</w:t>
      </w:r>
      <w:r>
        <w:rPr>
          <w:rFonts w:hint="eastAsia" w:hAnsi="宋体" w:cs="宋体"/>
          <w:color w:val="auto"/>
          <w:spacing w:val="6"/>
          <w:sz w:val="22"/>
          <w:szCs w:val="22"/>
          <w:highlight w:val="none"/>
        </w:rPr>
        <w:t>或浙江政府采购网曝光台中尚在行政处罚期内的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。[以“信用中国”网站（www.creditchina.gov.cn）、“中国政府采购网”（www.ccgp.gov.cn）、“浙江政府采购网”（www.zjzfcg.gov.cn）查询结果为准]。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六、磋商文件发售时间、地址、方式、售价：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1.发售时间：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201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>9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年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>04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月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>28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日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至</w:t>
      </w:r>
      <w:r>
        <w:rPr>
          <w:rFonts w:hint="eastAsia" w:hAnsi="宋体" w:cs="宋体"/>
          <w:bCs/>
          <w:color w:val="auto"/>
          <w:sz w:val="22"/>
          <w:szCs w:val="22"/>
          <w:highlight w:val="none"/>
        </w:rPr>
        <w:t>响应文件提交截止时间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(双休日及法定节假日除外，上午：8:30-11:30  下午：13:30-16:30)。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2.获取磋商文件地址：温州大学茶山南校区行政楼413室。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3.获取磋商文件方式：现场领售或电子邮件报名。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4.磋商文件售价(元)：500(售后不退)。</w:t>
      </w:r>
    </w:p>
    <w:p>
      <w:pPr>
        <w:spacing w:line="370" w:lineRule="exact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color w:val="auto"/>
          <w:sz w:val="22"/>
          <w:szCs w:val="22"/>
          <w:highlight w:val="none"/>
        </w:rPr>
        <w:t>七、</w:t>
      </w: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响应文件提交截止时间：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2019年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05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月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日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上午9：30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</w:rPr>
        <w:t>分整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</w:rPr>
        <w:t>（北京时间）</w:t>
      </w:r>
    </w:p>
    <w:p>
      <w:pPr>
        <w:spacing w:line="370" w:lineRule="exact"/>
        <w:ind w:firstLine="440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逾期送达或者未按照磋商文件要求密封的响应文件予以拒收。</w:t>
      </w:r>
    </w:p>
    <w:p>
      <w:pPr>
        <w:spacing w:line="370" w:lineRule="exact"/>
        <w:rPr>
          <w:rFonts w:hint="eastAsia" w:ascii="宋体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八、响应文件提交地址：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lang w:eastAsia="zh-CN"/>
        </w:rPr>
        <w:t>中共温州市委党校行政楼1楼会议室</w:t>
      </w:r>
    </w:p>
    <w:p>
      <w:pPr>
        <w:spacing w:line="370" w:lineRule="exact"/>
        <w:rPr>
          <w:rFonts w:hint="eastAsia" w:ascii="宋体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九、磋商响应文件开启时间：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2019年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05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月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日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上午9：30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</w:rPr>
        <w:t>分整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</w:rPr>
        <w:t>（北京时间）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十、磋商地址：</w:t>
      </w:r>
      <w:r>
        <w:rPr>
          <w:rFonts w:hint="eastAsia" w:hAnsi="宋体" w:cs="宋体"/>
          <w:bCs/>
          <w:color w:val="auto"/>
          <w:sz w:val="22"/>
          <w:szCs w:val="22"/>
          <w:highlight w:val="none"/>
          <w:lang w:eastAsia="zh-CN"/>
        </w:rPr>
        <w:t>中共温州市委党校行政楼1楼会议室</w:t>
      </w:r>
    </w:p>
    <w:p>
      <w:pPr>
        <w:spacing w:line="370" w:lineRule="exact"/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十一、磋商保证金及交付方式：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磋商保证金(元)：3000.00元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交付方式：汇票、支票、本票、网上银行支付或者金融机构、担保机构出具的保函等非现金形式交纳，磋商保证金应从供应商开户银行汇出，不得从第三者或者分支机构汇出。（磋商保证金于响应文件提交截止时间前到帐；电汇时须在汇单备注栏里注明项目编号和用途，逾期未交的其响应文件不予接受。）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收款单位（户名）：浙江乐诚工程咨询有限公司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开户银行：中国建设银行杭州之江支行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银行账号：33050161982700000693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十二、其他事项</w:t>
      </w:r>
    </w:p>
    <w:p>
      <w:pPr>
        <w:spacing w:line="370" w:lineRule="exact"/>
        <w:ind w:firstLine="440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1.供应商认为磋商文件使自己的权益受到损害的，可以自收到磋商文件之日（发售截止日之后收到磋商文件的，以发售截止日为准）或者磋商文件公告期限届满之日（竞争性磋商公告为公告发布后至第4个工作日）起7个工作日内，以书面形式向采购人和采购代理机构提出质疑。</w:t>
      </w:r>
    </w:p>
    <w:p>
      <w:pPr>
        <w:spacing w:line="370" w:lineRule="exact"/>
        <w:ind w:firstLine="442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2.购买磋商文件时须提交的文件资料：①报名表（见公告附件）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  <w:lang w:val="zh-CN"/>
        </w:rPr>
        <w:t>；②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企业营业执照副本复印件（盖公章）。</w:t>
      </w:r>
    </w:p>
    <w:p>
      <w:pPr>
        <w:spacing w:line="370" w:lineRule="exact"/>
        <w:ind w:firstLine="442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注：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fldChar w:fldCharType="begin"/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instrText xml:space="preserve"> HYPERLINK "mailto:如电子邮箱报名可将上述报名资料扫描发送至\“1783329431@qq.com\”，供应商未在采购代理机构办理报名手续的响应文件予以拒收。" </w:instrTex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fldChar w:fldCharType="separate"/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如电子邮箱报名可将上述报名资料盖公章扫描（报名表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zh-CN"/>
        </w:rPr>
        <w:t>提供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word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zh-CN"/>
        </w:rPr>
        <w:t>电子版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，无需加盖公章）发送至“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eastAsia="zh-CN"/>
        </w:rPr>
        <w:t>1713479451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@qq.com”，供应商未在采购代理机构办理报名手续的响应文件予以拒收。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fldChar w:fldCharType="end"/>
      </w:r>
    </w:p>
    <w:p>
      <w:pPr>
        <w:numPr>
          <w:ilvl w:val="0"/>
          <w:numId w:val="1"/>
        </w:numPr>
        <w:spacing w:line="370" w:lineRule="exact"/>
        <w:ind w:firstLine="440" w:firstLineChars="200"/>
        <w:rPr>
          <w:rFonts w:hint="eastAsia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公告期限：3个工作日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十三、联系方式</w:t>
      </w:r>
    </w:p>
    <w:p>
      <w:pPr>
        <w:pStyle w:val="5"/>
        <w:spacing w:line="370" w:lineRule="exact"/>
        <w:ind w:firstLine="440" w:firstLineChars="200"/>
        <w:rPr>
          <w:rFonts w:hint="eastAsia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采购人名称：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中共温州市委党校</w:t>
      </w:r>
    </w:p>
    <w:p>
      <w:pPr>
        <w:pStyle w:val="5"/>
        <w:spacing w:line="340" w:lineRule="exact"/>
        <w:ind w:firstLine="440" w:firstLineChars="200"/>
        <w:rPr>
          <w:rFonts w:hint="eastAsia" w:hAnsi="宋体" w:cs="宋体"/>
          <w:sz w:val="22"/>
          <w:szCs w:val="22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采购人联系人：</w:t>
      </w:r>
      <w:r>
        <w:rPr>
          <w:rFonts w:hint="eastAsia" w:hAnsi="宋体" w:cs="宋体"/>
          <w:sz w:val="22"/>
          <w:szCs w:val="22"/>
          <w:highlight w:val="none"/>
          <w:lang w:val="en-US" w:eastAsia="zh-CN"/>
        </w:rPr>
        <w:t>施</w:t>
      </w:r>
      <w:r>
        <w:rPr>
          <w:rFonts w:hint="eastAsia" w:hAnsi="宋体" w:cs="宋体"/>
          <w:sz w:val="22"/>
          <w:szCs w:val="22"/>
          <w:highlight w:val="none"/>
        </w:rPr>
        <w:t>老师   联系电话：</w:t>
      </w:r>
      <w:r>
        <w:rPr>
          <w:rFonts w:hAnsi="宋体" w:cs="宋体"/>
          <w:sz w:val="22"/>
          <w:szCs w:val="22"/>
          <w:highlight w:val="none"/>
        </w:rPr>
        <w:t>0577-</w:t>
      </w:r>
      <w:r>
        <w:rPr>
          <w:rFonts w:hint="eastAsia" w:hAnsi="宋体" w:cs="宋体"/>
          <w:sz w:val="22"/>
          <w:szCs w:val="22"/>
          <w:highlight w:val="none"/>
          <w:lang w:val="en-US" w:eastAsia="zh-CN"/>
        </w:rPr>
        <w:t>55580020,15857786988</w:t>
      </w:r>
    </w:p>
    <w:p>
      <w:pPr>
        <w:pStyle w:val="5"/>
        <w:spacing w:line="34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地址：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 xml:space="preserve">中共温州市委党校 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采购代理机构名称：浙江乐诚工程咨询有限公司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地点：温州大学茶山南校区行政楼413室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报名联系人：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钱老师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 xml:space="preserve">         联系电话：0577-86596032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报名邮箱：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1713479451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@qq.com</w:t>
      </w:r>
    </w:p>
    <w:p>
      <w:pPr>
        <w:pStyle w:val="5"/>
        <w:spacing w:line="370" w:lineRule="exact"/>
        <w:ind w:firstLine="440" w:firstLineChars="200"/>
        <w:jc w:val="right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 xml:space="preserve"> </w:t>
      </w:r>
    </w:p>
    <w:p>
      <w:pPr>
        <w:spacing w:line="370" w:lineRule="exact"/>
        <w:ind w:firstLine="440" w:firstLineChars="200"/>
        <w:jc w:val="right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lang w:eastAsia="zh-CN"/>
        </w:rPr>
        <w:t>中共温州市委党校</w:t>
      </w:r>
    </w:p>
    <w:p>
      <w:pPr>
        <w:spacing w:line="370" w:lineRule="exact"/>
        <w:ind w:firstLine="440" w:firstLineChars="200"/>
        <w:jc w:val="right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浙江乐诚工程咨询有限公司</w:t>
      </w:r>
    </w:p>
    <w:p>
      <w:pPr>
        <w:jc w:val="right"/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201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年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04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28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BDAE1"/>
    <w:multiLevelType w:val="singleLevel"/>
    <w:tmpl w:val="902BDAE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600A1"/>
    <w:rsid w:val="170F78DD"/>
    <w:rsid w:val="22571A42"/>
    <w:rsid w:val="32B730BC"/>
    <w:rsid w:val="37DD627F"/>
    <w:rsid w:val="3E113971"/>
    <w:rsid w:val="42CC6725"/>
    <w:rsid w:val="476B6855"/>
    <w:rsid w:val="5E91744A"/>
    <w:rsid w:val="6CA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lock Text"/>
    <w:basedOn w:val="1"/>
    <w:qFormat/>
    <w:uiPriority w:val="0"/>
    <w:pPr>
      <w:adjustRightInd w:val="0"/>
      <w:spacing w:line="300" w:lineRule="auto"/>
      <w:ind w:left="958" w:right="-120" w:rightChars="-120"/>
      <w:jc w:val="left"/>
    </w:pPr>
    <w:rPr>
      <w:rFonts w:ascii="宋体" w:hAnsi="宋体"/>
      <w:sz w:val="28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napToGrid w:val="0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</dc:creator>
  <cp:lastModifiedBy>me</cp:lastModifiedBy>
  <dcterms:modified xsi:type="dcterms:W3CDTF">2019-04-28T07:32:50Z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